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DD02D" w14:textId="77777777" w:rsidR="007648A9" w:rsidRPr="007648A9" w:rsidRDefault="007648A9" w:rsidP="007648A9">
      <w:pPr>
        <w:spacing w:before="100" w:beforeAutospacing="1" w:after="100" w:afterAutospacing="1"/>
        <w:outlineLvl w:val="0"/>
        <w:rPr>
          <w:rFonts w:ascii="Times" w:eastAsia="Times New Roman" w:hAnsi="Times" w:cs="Times New Roman"/>
          <w:b/>
          <w:bCs/>
          <w:color w:val="000000"/>
          <w:kern w:val="36"/>
          <w:sz w:val="48"/>
          <w:szCs w:val="48"/>
        </w:rPr>
      </w:pPr>
      <w:r w:rsidRPr="007648A9">
        <w:rPr>
          <w:rFonts w:ascii="Times" w:eastAsia="Times New Roman" w:hAnsi="Times" w:cs="Times New Roman"/>
          <w:b/>
          <w:bCs/>
          <w:color w:val="000000"/>
          <w:kern w:val="36"/>
          <w:sz w:val="48"/>
          <w:szCs w:val="48"/>
        </w:rPr>
        <w:t>Seventeenth Biennial Colloquium of the Rousseau Association/Dix-Septième Colloque Bisannuel de l’Association Rousseau</w:t>
      </w:r>
    </w:p>
    <w:p w14:paraId="5BE80019" w14:textId="77777777" w:rsidR="007648A9" w:rsidRPr="007648A9" w:rsidRDefault="007648A9" w:rsidP="007648A9">
      <w:pPr>
        <w:spacing w:before="100" w:beforeAutospacing="1" w:after="100" w:afterAutospacing="1"/>
        <w:outlineLvl w:val="1"/>
        <w:rPr>
          <w:rFonts w:ascii="Times" w:eastAsia="Times New Roman" w:hAnsi="Times" w:cs="Times New Roman"/>
          <w:b/>
          <w:bCs/>
          <w:color w:val="000000"/>
          <w:sz w:val="36"/>
          <w:szCs w:val="36"/>
        </w:rPr>
      </w:pPr>
      <w:r w:rsidRPr="007648A9">
        <w:rPr>
          <w:rFonts w:ascii="Times" w:eastAsia="Times New Roman" w:hAnsi="Times" w:cs="Times New Roman"/>
          <w:b/>
          <w:bCs/>
          <w:color w:val="000000"/>
          <w:sz w:val="36"/>
          <w:szCs w:val="36"/>
        </w:rPr>
        <w:t>Rousseau’s Republics/ Les républiques de Rousseau Bristol, United Kingdom 21-23 July, 2011</w:t>
      </w:r>
    </w:p>
    <w:p w14:paraId="6E58B04C" w14:textId="77777777" w:rsidR="007648A9" w:rsidRPr="007648A9" w:rsidRDefault="007648A9" w:rsidP="007648A9">
      <w:pPr>
        <w:spacing w:before="100" w:beforeAutospacing="1" w:after="100" w:afterAutospacing="1"/>
        <w:outlineLvl w:val="2"/>
        <w:rPr>
          <w:rFonts w:ascii="Times" w:eastAsia="Times New Roman" w:hAnsi="Times" w:cs="Times New Roman"/>
          <w:b/>
          <w:bCs/>
          <w:color w:val="000000"/>
          <w:sz w:val="27"/>
          <w:szCs w:val="27"/>
        </w:rPr>
      </w:pPr>
      <w:r w:rsidRPr="007648A9">
        <w:rPr>
          <w:rFonts w:ascii="Times" w:eastAsia="Times New Roman" w:hAnsi="Times" w:cs="Times New Roman"/>
          <w:b/>
          <w:bCs/>
          <w:color w:val="000000"/>
          <w:sz w:val="27"/>
          <w:szCs w:val="27"/>
        </w:rPr>
        <w:t>Call for Papers</w:t>
      </w:r>
    </w:p>
    <w:p w14:paraId="5B703F0E" w14:textId="77777777" w:rsidR="007648A9" w:rsidRPr="007648A9" w:rsidRDefault="007648A9" w:rsidP="007648A9">
      <w:pPr>
        <w:spacing w:before="100" w:beforeAutospacing="1" w:after="100" w:afterAutospacing="1"/>
        <w:rPr>
          <w:rFonts w:ascii="Times" w:hAnsi="Times" w:cs="Times New Roman"/>
          <w:color w:val="000000"/>
          <w:sz w:val="27"/>
          <w:szCs w:val="27"/>
        </w:rPr>
      </w:pPr>
      <w:r w:rsidRPr="007648A9">
        <w:rPr>
          <w:rFonts w:ascii="Times" w:hAnsi="Times" w:cs="Times New Roman"/>
          <w:color w:val="000000"/>
          <w:sz w:val="27"/>
          <w:szCs w:val="27"/>
        </w:rPr>
        <w:t>In association with the University of Bristol (Program Director: Christopher Bertram)</w:t>
      </w:r>
    </w:p>
    <w:p w14:paraId="7C2FE834" w14:textId="77777777" w:rsidR="007648A9" w:rsidRPr="007648A9" w:rsidRDefault="007648A9" w:rsidP="007648A9">
      <w:pPr>
        <w:spacing w:before="100" w:beforeAutospacing="1" w:after="100" w:afterAutospacing="1"/>
        <w:rPr>
          <w:rFonts w:ascii="Times" w:hAnsi="Times" w:cs="Times New Roman"/>
          <w:color w:val="000000"/>
          <w:sz w:val="27"/>
          <w:szCs w:val="27"/>
        </w:rPr>
      </w:pPr>
      <w:r w:rsidRPr="007648A9">
        <w:rPr>
          <w:rFonts w:ascii="Times" w:hAnsi="Times" w:cs="Times New Roman"/>
          <w:color w:val="000000"/>
          <w:sz w:val="27"/>
          <w:szCs w:val="27"/>
        </w:rPr>
        <w:t>Both the idea of the republic and particular instances of it are at the heart of many of Rousseau’s works. The republic of Geneva informed Rousseau’s vision from the preface to the Discourse on Inequality, through the Letter to d’Alembert on the Theatre to the Letters from the Mountains, the Roman republic formed the basis for his reflection on institutions in the Social Contract, and his experience of Venice prompted his initial reflections on politics. In the cases of both Poland and Corsica, he was moved to sketch the form of a possible constitutional order. We invite papers that explore Rousseau’s theories and descriptions of republican institutions, his accounts of theory and practice of republican politics, his views on the cultural forms and social mores appropriate to republican virtue, and related questions.</w:t>
      </w:r>
    </w:p>
    <w:p w14:paraId="54EC1737" w14:textId="77777777" w:rsidR="007648A9" w:rsidRPr="007648A9" w:rsidRDefault="007648A9" w:rsidP="007648A9">
      <w:pPr>
        <w:spacing w:before="100" w:beforeAutospacing="1" w:after="100" w:afterAutospacing="1"/>
        <w:rPr>
          <w:rFonts w:ascii="Times" w:hAnsi="Times" w:cs="Times New Roman"/>
          <w:color w:val="000000"/>
          <w:sz w:val="27"/>
          <w:szCs w:val="27"/>
        </w:rPr>
      </w:pPr>
      <w:r w:rsidRPr="007648A9">
        <w:rPr>
          <w:rFonts w:ascii="Times" w:hAnsi="Times" w:cs="Times New Roman"/>
          <w:color w:val="000000"/>
          <w:sz w:val="27"/>
          <w:szCs w:val="27"/>
        </w:rPr>
        <w:t xml:space="preserve">Proposals on the above topic (title and short summary), in English or French, for papers of 20 </w:t>
      </w:r>
      <w:proofErr w:type="gramStart"/>
      <w:r w:rsidRPr="007648A9">
        <w:rPr>
          <w:rFonts w:ascii="Times" w:hAnsi="Times" w:cs="Times New Roman"/>
          <w:color w:val="000000"/>
          <w:sz w:val="27"/>
          <w:szCs w:val="27"/>
        </w:rPr>
        <w:t>minutes</w:t>
      </w:r>
      <w:proofErr w:type="gramEnd"/>
      <w:r w:rsidRPr="007648A9">
        <w:rPr>
          <w:rFonts w:ascii="Times" w:hAnsi="Times" w:cs="Times New Roman"/>
          <w:color w:val="000000"/>
          <w:sz w:val="27"/>
          <w:szCs w:val="27"/>
        </w:rPr>
        <w:t xml:space="preserve"> duration should be sent to the Program Director, Christopher Bertram, by electronic mail at C.Bertram@bristol.ac.uk</w:t>
      </w:r>
    </w:p>
    <w:p w14:paraId="00436A6F" w14:textId="77777777" w:rsidR="007648A9" w:rsidRPr="007648A9" w:rsidRDefault="007648A9" w:rsidP="007648A9">
      <w:pPr>
        <w:spacing w:before="100" w:beforeAutospacing="1" w:after="100" w:afterAutospacing="1"/>
        <w:rPr>
          <w:rFonts w:ascii="Times" w:hAnsi="Times" w:cs="Times New Roman"/>
          <w:color w:val="000000"/>
          <w:sz w:val="27"/>
          <w:szCs w:val="27"/>
        </w:rPr>
      </w:pPr>
      <w:r w:rsidRPr="007648A9">
        <w:rPr>
          <w:rFonts w:ascii="Times" w:hAnsi="Times" w:cs="Times New Roman"/>
          <w:color w:val="000000"/>
          <w:sz w:val="27"/>
          <w:szCs w:val="27"/>
        </w:rPr>
        <w:t>The deadline for receipt of proposals is December 31st, 2010.</w:t>
      </w:r>
    </w:p>
    <w:p w14:paraId="3556C272" w14:textId="77777777" w:rsidR="007648A9" w:rsidRPr="007648A9" w:rsidRDefault="007648A9" w:rsidP="007648A9">
      <w:pPr>
        <w:spacing w:before="100" w:beforeAutospacing="1" w:after="100" w:afterAutospacing="1"/>
        <w:rPr>
          <w:rFonts w:ascii="Times" w:hAnsi="Times" w:cs="Times New Roman"/>
          <w:color w:val="000000"/>
          <w:sz w:val="27"/>
          <w:szCs w:val="27"/>
        </w:rPr>
      </w:pPr>
      <w:r w:rsidRPr="007648A9">
        <w:rPr>
          <w:rFonts w:ascii="Times" w:hAnsi="Times" w:cs="Times New Roman"/>
          <w:color w:val="000000"/>
          <w:sz w:val="27"/>
          <w:szCs w:val="27"/>
        </w:rPr>
        <w:t>Proposals will be reviewed by the Selection Committee (Professors Christopher Bertram, Michael O’Dea and Ourida Mostefai) and a decision communicated by January 31st 2011. A preliminary program for the conference will be available in February 2011.</w:t>
      </w:r>
    </w:p>
    <w:p w14:paraId="5C6E6A01" w14:textId="77777777" w:rsidR="007648A9" w:rsidRPr="007648A9" w:rsidRDefault="007648A9" w:rsidP="007648A9">
      <w:pPr>
        <w:spacing w:before="100" w:beforeAutospacing="1" w:after="100" w:afterAutospacing="1"/>
        <w:outlineLvl w:val="2"/>
        <w:rPr>
          <w:rFonts w:ascii="Times" w:eastAsia="Times New Roman" w:hAnsi="Times" w:cs="Times New Roman"/>
          <w:b/>
          <w:bCs/>
          <w:color w:val="000000"/>
          <w:sz w:val="27"/>
          <w:szCs w:val="27"/>
        </w:rPr>
      </w:pPr>
      <w:r w:rsidRPr="007648A9">
        <w:rPr>
          <w:rFonts w:ascii="Times" w:eastAsia="Times New Roman" w:hAnsi="Times" w:cs="Times New Roman"/>
          <w:b/>
          <w:bCs/>
          <w:color w:val="000000"/>
          <w:sz w:val="27"/>
          <w:szCs w:val="27"/>
        </w:rPr>
        <w:t>Appel à communications</w:t>
      </w:r>
    </w:p>
    <w:p w14:paraId="12E58162" w14:textId="77777777" w:rsidR="007648A9" w:rsidRPr="007648A9" w:rsidRDefault="007648A9" w:rsidP="007648A9">
      <w:pPr>
        <w:spacing w:before="100" w:beforeAutospacing="1" w:after="100" w:afterAutospacing="1"/>
        <w:rPr>
          <w:rFonts w:ascii="Times" w:hAnsi="Times" w:cs="Times New Roman"/>
          <w:color w:val="000000"/>
          <w:sz w:val="27"/>
          <w:szCs w:val="27"/>
        </w:rPr>
      </w:pPr>
      <w:r w:rsidRPr="007648A9">
        <w:rPr>
          <w:rFonts w:ascii="Times" w:hAnsi="Times" w:cs="Times New Roman"/>
          <w:color w:val="000000"/>
          <w:sz w:val="27"/>
          <w:szCs w:val="27"/>
        </w:rPr>
        <w:t>En collaboration avec l’université de Bristol (Directeur des Programmes: Christopher Bertram)</w:t>
      </w:r>
    </w:p>
    <w:p w14:paraId="09A137FD" w14:textId="77777777" w:rsidR="007648A9" w:rsidRPr="007648A9" w:rsidRDefault="007648A9" w:rsidP="007648A9">
      <w:pPr>
        <w:spacing w:before="100" w:beforeAutospacing="1" w:after="100" w:afterAutospacing="1"/>
        <w:rPr>
          <w:rFonts w:ascii="Times" w:hAnsi="Times" w:cs="Times New Roman"/>
          <w:color w:val="000000"/>
          <w:sz w:val="27"/>
          <w:szCs w:val="27"/>
        </w:rPr>
      </w:pPr>
      <w:r w:rsidRPr="007648A9">
        <w:rPr>
          <w:rFonts w:ascii="Times" w:hAnsi="Times" w:cs="Times New Roman"/>
          <w:color w:val="000000"/>
          <w:sz w:val="27"/>
          <w:szCs w:val="27"/>
        </w:rPr>
        <w:lastRenderedPageBreak/>
        <w:t xml:space="preserve">L’idée de république, ainsi que des exemples réels de cette forme de gouvernement, sont au cœur de nombreuses œuvres de Rousseau. Que ce soit dans la préface du Discours sur l’inégalité, dans la Lettre à D’Alembert sur les spectacles ou les Lettres de la montagne, sa vision est façonnée par la république de Genève. Quant à la république romaine, elle constitue le socle de sa réflexion sur les institutions dans le Contrat social. L’expérience vénitienne avait fait naître ses premières interrogations </w:t>
      </w:r>
      <w:proofErr w:type="gramStart"/>
      <w:r w:rsidRPr="007648A9">
        <w:rPr>
          <w:rFonts w:ascii="Times" w:hAnsi="Times" w:cs="Times New Roman"/>
          <w:color w:val="000000"/>
          <w:sz w:val="27"/>
          <w:szCs w:val="27"/>
        </w:rPr>
        <w:t>politiques ;</w:t>
      </w:r>
      <w:proofErr w:type="gramEnd"/>
      <w:r w:rsidRPr="007648A9">
        <w:rPr>
          <w:rFonts w:ascii="Times" w:hAnsi="Times" w:cs="Times New Roman"/>
          <w:color w:val="000000"/>
          <w:sz w:val="27"/>
          <w:szCs w:val="27"/>
        </w:rPr>
        <w:t xml:space="preserve"> dans le cas de la Pologne et de la Corse il fut amené à faire l’esquisse d’un possible ordre constitutionnel. Nous sollicitons des communications sur la théorie et la description des institutions républicaines chez Rousseau, sur sa conception théorique et pratique de la politique républicaine, ses opinions concernant les formes culturelles et les mœurs sociales compatibles avec la vertu républicaine, et sur des</w:t>
      </w:r>
    </w:p>
    <w:p w14:paraId="08ED9EE9" w14:textId="77777777" w:rsidR="007648A9" w:rsidRPr="007648A9" w:rsidRDefault="007648A9" w:rsidP="007648A9">
      <w:pPr>
        <w:spacing w:before="100" w:beforeAutospacing="1" w:after="100" w:afterAutospacing="1"/>
        <w:rPr>
          <w:rFonts w:ascii="Times" w:hAnsi="Times" w:cs="Times New Roman"/>
          <w:color w:val="000000"/>
          <w:sz w:val="27"/>
          <w:szCs w:val="27"/>
        </w:rPr>
      </w:pPr>
      <w:r w:rsidRPr="007648A9">
        <w:rPr>
          <w:rFonts w:ascii="Times" w:hAnsi="Times" w:cs="Times New Roman"/>
          <w:color w:val="000000"/>
          <w:sz w:val="27"/>
          <w:szCs w:val="27"/>
        </w:rPr>
        <w:t xml:space="preserve">Les communications au colloque, en français ou en anglais, seront de vingt minutes. Les propositions (titre et résumé) devront être envoyées à Christopher Bertram, Directeur des Programmes, par courrier </w:t>
      </w:r>
      <w:proofErr w:type="gramStart"/>
      <w:r w:rsidRPr="007648A9">
        <w:rPr>
          <w:rFonts w:ascii="Times" w:hAnsi="Times" w:cs="Times New Roman"/>
          <w:color w:val="000000"/>
          <w:sz w:val="27"/>
          <w:szCs w:val="27"/>
        </w:rPr>
        <w:t>électronique :</w:t>
      </w:r>
      <w:proofErr w:type="gramEnd"/>
    </w:p>
    <w:p w14:paraId="1EF5F463" w14:textId="77777777" w:rsidR="007648A9" w:rsidRPr="007648A9" w:rsidRDefault="007648A9" w:rsidP="007648A9">
      <w:pPr>
        <w:spacing w:before="100" w:beforeAutospacing="1" w:after="100" w:afterAutospacing="1"/>
        <w:rPr>
          <w:rFonts w:ascii="Times" w:hAnsi="Times" w:cs="Times New Roman"/>
          <w:color w:val="000000"/>
          <w:sz w:val="27"/>
          <w:szCs w:val="27"/>
        </w:rPr>
      </w:pPr>
      <w:r w:rsidRPr="007648A9">
        <w:rPr>
          <w:rFonts w:ascii="Times" w:hAnsi="Times" w:cs="Times New Roman"/>
          <w:color w:val="000000"/>
          <w:sz w:val="27"/>
          <w:szCs w:val="27"/>
        </w:rPr>
        <w:t>La date limite de réception des propositions est 31st Décembre 2010.</w:t>
      </w:r>
    </w:p>
    <w:p w14:paraId="5CAD4617" w14:textId="77777777" w:rsidR="007648A9" w:rsidRPr="007648A9" w:rsidRDefault="007648A9" w:rsidP="007648A9">
      <w:pPr>
        <w:spacing w:before="100" w:beforeAutospacing="1" w:after="100" w:afterAutospacing="1"/>
        <w:rPr>
          <w:rFonts w:ascii="Times" w:hAnsi="Times" w:cs="Times New Roman"/>
          <w:color w:val="000000"/>
          <w:sz w:val="27"/>
          <w:szCs w:val="27"/>
        </w:rPr>
      </w:pPr>
      <w:r w:rsidRPr="007648A9">
        <w:rPr>
          <w:rFonts w:ascii="Times" w:hAnsi="Times" w:cs="Times New Roman"/>
          <w:color w:val="000000"/>
          <w:sz w:val="27"/>
          <w:szCs w:val="27"/>
        </w:rPr>
        <w:t>Les propositions seront examinées par le comité scientifique (professeurs Christopher Bertram, Michael O’Dea et Ourida Mostefai) et les décision communiquées avant le 31 janvier 2011. Un programme préliminaire pour la conférence sera détabli en février 2011.</w:t>
      </w:r>
    </w:p>
    <w:p w14:paraId="7E66CF2C" w14:textId="77777777" w:rsidR="009D4305" w:rsidRDefault="009D4305">
      <w:bookmarkStart w:id="0" w:name="_GoBack"/>
      <w:bookmarkEnd w:id="0"/>
    </w:p>
    <w:sectPr w:rsidR="009D4305" w:rsidSect="008E3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8A9"/>
    <w:rsid w:val="007648A9"/>
    <w:rsid w:val="008E342A"/>
    <w:rsid w:val="009D4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8917B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648A9"/>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48A9"/>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7648A9"/>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8A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48A9"/>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7648A9"/>
    <w:rPr>
      <w:rFonts w:ascii="Times New Roman" w:hAnsi="Times New Roman" w:cs="Times New Roman"/>
      <w:b/>
      <w:bCs/>
      <w:sz w:val="27"/>
      <w:szCs w:val="27"/>
    </w:rPr>
  </w:style>
  <w:style w:type="paragraph" w:styleId="NormalWeb">
    <w:name w:val="Normal (Web)"/>
    <w:basedOn w:val="Normal"/>
    <w:uiPriority w:val="99"/>
    <w:semiHidden/>
    <w:unhideWhenUsed/>
    <w:rsid w:val="007648A9"/>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5636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2779</Characters>
  <Application>Microsoft Macintosh Word</Application>
  <DocSecurity>0</DocSecurity>
  <Lines>23</Lines>
  <Paragraphs>6</Paragraphs>
  <ScaleCrop>false</ScaleCrop>
  <LinksUpToDate>false</LinksUpToDate>
  <CharactersWithSpaces>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James Schoene</dc:creator>
  <cp:keywords/>
  <dc:description/>
  <cp:lastModifiedBy>Adam James Schoene</cp:lastModifiedBy>
  <cp:revision>1</cp:revision>
  <dcterms:created xsi:type="dcterms:W3CDTF">2020-08-07T21:47:00Z</dcterms:created>
  <dcterms:modified xsi:type="dcterms:W3CDTF">2020-08-07T21:47:00Z</dcterms:modified>
</cp:coreProperties>
</file>